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A6" w:rsidRPr="00E73ABE" w:rsidRDefault="00BC65A6" w:rsidP="00D02E2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83B71" w:rsidRPr="008E4C3F" w:rsidRDefault="00D83B71" w:rsidP="00D83B7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E4C3F">
        <w:rPr>
          <w:rFonts w:ascii="Arial" w:hAnsi="Arial" w:cs="Arial"/>
          <w:b/>
          <w:bCs/>
          <w:sz w:val="32"/>
          <w:szCs w:val="32"/>
        </w:rPr>
        <w:t>ZADÁVACÍ DOKUMENTACE PRO ČÁST 5.</w:t>
      </w:r>
    </w:p>
    <w:p w:rsidR="00D83B71" w:rsidRPr="008E4C3F" w:rsidRDefault="00D83B71" w:rsidP="00D83B7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D83B71" w:rsidRPr="008E4C3F" w:rsidRDefault="00D83B71" w:rsidP="00D83B7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E4C3F">
        <w:rPr>
          <w:rFonts w:ascii="Arial" w:hAnsi="Arial" w:cs="Arial"/>
          <w:b/>
          <w:bCs/>
          <w:sz w:val="32"/>
          <w:szCs w:val="32"/>
        </w:rPr>
        <w:t>„Objekt FÚ</w:t>
      </w:r>
      <w:r w:rsidRPr="008E4C3F">
        <w:rPr>
          <w:rFonts w:ascii="Arial" w:hAnsi="Arial" w:cs="Arial"/>
          <w:b/>
          <w:sz w:val="32"/>
          <w:szCs w:val="32"/>
        </w:rPr>
        <w:t xml:space="preserve"> pro Jihočeský</w:t>
      </w:r>
      <w:r w:rsidR="005D28A1">
        <w:rPr>
          <w:rFonts w:ascii="Arial" w:hAnsi="Arial" w:cs="Arial"/>
          <w:b/>
          <w:sz w:val="32"/>
          <w:szCs w:val="32"/>
        </w:rPr>
        <w:t xml:space="preserve"> kraj, Mánesova 1803/3a, 371 87</w:t>
      </w:r>
      <w:r w:rsidRPr="008E4C3F">
        <w:rPr>
          <w:rFonts w:ascii="Arial" w:hAnsi="Arial" w:cs="Arial"/>
          <w:b/>
          <w:sz w:val="32"/>
          <w:szCs w:val="32"/>
        </w:rPr>
        <w:t xml:space="preserve"> České Budějovice</w:t>
      </w:r>
      <w:r w:rsidRPr="008E4C3F">
        <w:rPr>
          <w:rFonts w:ascii="Arial" w:hAnsi="Arial" w:cs="Arial"/>
          <w:b/>
          <w:bCs/>
          <w:sz w:val="32"/>
          <w:szCs w:val="32"/>
        </w:rPr>
        <w:t>“</w:t>
      </w:r>
    </w:p>
    <w:p w:rsidR="00BC65A6" w:rsidRPr="008E4C3F" w:rsidRDefault="00BC65A6" w:rsidP="00D02E2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5A3970" w:rsidP="00D02E2A">
      <w:pPr>
        <w:jc w:val="center"/>
        <w:rPr>
          <w:rFonts w:ascii="Arial" w:hAnsi="Arial" w:cs="Arial"/>
          <w:sz w:val="24"/>
          <w:szCs w:val="24"/>
        </w:rPr>
      </w:pPr>
      <w:r w:rsidRPr="008E4C3F">
        <w:rPr>
          <w:rFonts w:ascii="Arial" w:hAnsi="Arial" w:cs="Arial"/>
          <w:sz w:val="24"/>
          <w:szCs w:val="24"/>
        </w:rPr>
        <w:t xml:space="preserve">Rozsah a podmínky poskytované </w:t>
      </w:r>
      <w:r w:rsidR="00AD01B5" w:rsidRPr="008E4C3F">
        <w:rPr>
          <w:rFonts w:ascii="Arial" w:hAnsi="Arial" w:cs="Arial"/>
          <w:sz w:val="24"/>
          <w:szCs w:val="24"/>
        </w:rPr>
        <w:t>ostrahy objektu</w:t>
      </w: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  <w:r w:rsidRPr="008E4C3F">
        <w:rPr>
          <w:rFonts w:ascii="Arial" w:hAnsi="Arial" w:cs="Arial"/>
          <w:sz w:val="24"/>
          <w:szCs w:val="24"/>
        </w:rPr>
        <w:t>veřejné zakázky</w:t>
      </w:r>
    </w:p>
    <w:p w:rsidR="00BC65A6" w:rsidRPr="008E4C3F" w:rsidRDefault="00BC65A6" w:rsidP="00D02E2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8E4C3F">
        <w:rPr>
          <w:rFonts w:ascii="Arial" w:hAnsi="Arial" w:cs="Arial"/>
          <w:b/>
          <w:bCs/>
          <w:sz w:val="32"/>
          <w:szCs w:val="32"/>
        </w:rPr>
        <w:t>„</w:t>
      </w:r>
      <w:r w:rsidR="00247D54" w:rsidRPr="008E4C3F">
        <w:rPr>
          <w:rFonts w:ascii="Arial" w:hAnsi="Arial" w:cs="Arial"/>
          <w:b/>
          <w:bCs/>
          <w:sz w:val="32"/>
          <w:szCs w:val="32"/>
        </w:rPr>
        <w:t xml:space="preserve">Ostraha objektů FS ČR </w:t>
      </w:r>
      <w:r w:rsidRPr="008E4C3F">
        <w:rPr>
          <w:rFonts w:ascii="Arial" w:hAnsi="Arial" w:cs="Arial"/>
          <w:b/>
          <w:bCs/>
          <w:sz w:val="32"/>
          <w:szCs w:val="32"/>
        </w:rPr>
        <w:t>“</w:t>
      </w: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8E4C3F" w:rsidRDefault="008E4C3F" w:rsidP="00D02E2A">
      <w:pPr>
        <w:jc w:val="center"/>
        <w:rPr>
          <w:rFonts w:ascii="Arial" w:hAnsi="Arial" w:cs="Arial"/>
          <w:sz w:val="24"/>
          <w:szCs w:val="24"/>
        </w:rPr>
      </w:pPr>
    </w:p>
    <w:p w:rsidR="008E4C3F" w:rsidRPr="008E4C3F" w:rsidRDefault="008E4C3F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D80C0A" w:rsidRPr="008E4C3F" w:rsidRDefault="00D80C0A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8E4C3F" w:rsidRDefault="00BC65A6" w:rsidP="00023124">
      <w:pPr>
        <w:jc w:val="both"/>
        <w:rPr>
          <w:rFonts w:ascii="Arial" w:hAnsi="Arial" w:cs="Arial"/>
          <w:sz w:val="24"/>
          <w:szCs w:val="24"/>
        </w:rPr>
      </w:pPr>
      <w:r w:rsidRPr="008E4C3F">
        <w:rPr>
          <w:rFonts w:ascii="Arial" w:hAnsi="Arial" w:cs="Arial"/>
          <w:sz w:val="24"/>
          <w:szCs w:val="24"/>
        </w:rPr>
        <w:t>Tato zadávací dokumentace</w:t>
      </w:r>
      <w:r w:rsidR="00564CD4">
        <w:rPr>
          <w:rFonts w:ascii="Arial" w:hAnsi="Arial" w:cs="Arial"/>
          <w:sz w:val="24"/>
          <w:szCs w:val="24"/>
        </w:rPr>
        <w:t xml:space="preserve"> pro Č</w:t>
      </w:r>
      <w:r w:rsidR="00023124" w:rsidRPr="008E4C3F">
        <w:rPr>
          <w:rFonts w:ascii="Arial" w:hAnsi="Arial" w:cs="Arial"/>
          <w:sz w:val="24"/>
          <w:szCs w:val="24"/>
        </w:rPr>
        <w:t xml:space="preserve">ást </w:t>
      </w:r>
      <w:r w:rsidR="00D83B71" w:rsidRPr="008E4C3F">
        <w:rPr>
          <w:rFonts w:ascii="Arial" w:hAnsi="Arial" w:cs="Arial"/>
          <w:sz w:val="24"/>
          <w:szCs w:val="24"/>
        </w:rPr>
        <w:t>5</w:t>
      </w:r>
      <w:r w:rsidR="00564CD4">
        <w:rPr>
          <w:rFonts w:ascii="Arial" w:hAnsi="Arial" w:cs="Arial"/>
          <w:sz w:val="24"/>
          <w:szCs w:val="24"/>
        </w:rPr>
        <w:t>.</w:t>
      </w:r>
      <w:r w:rsidR="00023124" w:rsidRPr="008E4C3F">
        <w:rPr>
          <w:rFonts w:ascii="Arial" w:hAnsi="Arial" w:cs="Arial"/>
          <w:sz w:val="24"/>
          <w:szCs w:val="24"/>
        </w:rPr>
        <w:t xml:space="preserve"> </w:t>
      </w:r>
      <w:r w:rsidR="005A3970" w:rsidRPr="008E4C3F">
        <w:rPr>
          <w:rFonts w:ascii="Arial" w:hAnsi="Arial" w:cs="Arial"/>
          <w:sz w:val="24"/>
          <w:szCs w:val="24"/>
        </w:rPr>
        <w:t>–</w:t>
      </w:r>
      <w:r w:rsidRPr="008E4C3F">
        <w:rPr>
          <w:rFonts w:ascii="Arial" w:hAnsi="Arial" w:cs="Arial"/>
          <w:sz w:val="24"/>
          <w:szCs w:val="24"/>
        </w:rPr>
        <w:t xml:space="preserve"> </w:t>
      </w:r>
      <w:r w:rsidR="001E7320" w:rsidRPr="008E4C3F">
        <w:rPr>
          <w:rFonts w:ascii="Arial" w:hAnsi="Arial" w:cs="Arial"/>
          <w:sz w:val="24"/>
          <w:szCs w:val="24"/>
        </w:rPr>
        <w:t>specifikace požadované služby</w:t>
      </w:r>
      <w:r w:rsidR="005A3970" w:rsidRPr="008E4C3F">
        <w:rPr>
          <w:rFonts w:ascii="Arial" w:hAnsi="Arial" w:cs="Arial"/>
          <w:sz w:val="24"/>
          <w:szCs w:val="24"/>
        </w:rPr>
        <w:t xml:space="preserve"> j</w:t>
      </w:r>
      <w:r w:rsidR="001E7320" w:rsidRPr="008E4C3F">
        <w:rPr>
          <w:rFonts w:ascii="Arial" w:hAnsi="Arial" w:cs="Arial"/>
          <w:sz w:val="24"/>
          <w:szCs w:val="24"/>
        </w:rPr>
        <w:t>sou</w:t>
      </w:r>
      <w:r w:rsidR="005A3970" w:rsidRPr="008E4C3F">
        <w:rPr>
          <w:rFonts w:ascii="Arial" w:hAnsi="Arial" w:cs="Arial"/>
          <w:sz w:val="24"/>
          <w:szCs w:val="24"/>
        </w:rPr>
        <w:t xml:space="preserve"> </w:t>
      </w:r>
      <w:r w:rsidRPr="008E4C3F">
        <w:rPr>
          <w:rFonts w:ascii="Arial" w:hAnsi="Arial" w:cs="Arial"/>
          <w:sz w:val="24"/>
          <w:szCs w:val="24"/>
        </w:rPr>
        <w:t xml:space="preserve">nedílnou součástí </w:t>
      </w:r>
      <w:r w:rsidR="00635A5D">
        <w:rPr>
          <w:rFonts w:ascii="Arial" w:hAnsi="Arial" w:cs="Arial"/>
          <w:sz w:val="24"/>
          <w:szCs w:val="24"/>
        </w:rPr>
        <w:t>zadávací dokumentace</w:t>
      </w:r>
      <w:r w:rsidR="00DD10A9" w:rsidRPr="008E4C3F">
        <w:rPr>
          <w:rFonts w:ascii="Arial" w:hAnsi="Arial" w:cs="Arial"/>
          <w:sz w:val="24"/>
          <w:szCs w:val="24"/>
        </w:rPr>
        <w:t>.</w:t>
      </w:r>
    </w:p>
    <w:p w:rsidR="00BC65A6" w:rsidRPr="008E4C3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1E7320" w:rsidRPr="008E4C3F" w:rsidRDefault="001E7320" w:rsidP="001E7320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lastRenderedPageBreak/>
        <w:t>Zadavatel a kontaktní údaje zadavatele</w:t>
      </w:r>
    </w:p>
    <w:p w:rsidR="001E7320" w:rsidRPr="008E4C3F" w:rsidRDefault="001E7320" w:rsidP="001E7320">
      <w:pPr>
        <w:pStyle w:val="Odstavecseseznamem"/>
        <w:spacing w:after="0"/>
        <w:ind w:left="786"/>
        <w:rPr>
          <w:rFonts w:ascii="Arial" w:hAnsi="Arial" w:cs="Arial"/>
          <w:b/>
          <w:bCs/>
          <w:sz w:val="24"/>
          <w:szCs w:val="24"/>
        </w:rPr>
      </w:pPr>
    </w:p>
    <w:p w:rsidR="001E7320" w:rsidRPr="008E4C3F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sz w:val="24"/>
          <w:szCs w:val="24"/>
        </w:rPr>
        <w:t xml:space="preserve"> Identifikace zadavatele:        </w:t>
      </w:r>
      <w:r w:rsidRPr="008E4C3F">
        <w:rPr>
          <w:rFonts w:ascii="Arial" w:hAnsi="Arial" w:cs="Arial"/>
          <w:b/>
          <w:bCs/>
          <w:sz w:val="24"/>
          <w:szCs w:val="24"/>
        </w:rPr>
        <w:t xml:space="preserve">Česká republika – Generální finanční </w:t>
      </w:r>
      <w:r w:rsidR="00564CD4">
        <w:rPr>
          <w:rFonts w:ascii="Arial" w:hAnsi="Arial" w:cs="Arial"/>
          <w:b/>
          <w:bCs/>
          <w:sz w:val="24"/>
          <w:szCs w:val="24"/>
        </w:rPr>
        <w:tab/>
      </w:r>
      <w:r w:rsidR="00564CD4">
        <w:rPr>
          <w:rFonts w:ascii="Arial" w:hAnsi="Arial" w:cs="Arial"/>
          <w:b/>
          <w:bCs/>
          <w:sz w:val="24"/>
          <w:szCs w:val="24"/>
        </w:rPr>
        <w:tab/>
      </w:r>
      <w:r w:rsidR="00564CD4">
        <w:rPr>
          <w:rFonts w:ascii="Arial" w:hAnsi="Arial" w:cs="Arial"/>
          <w:b/>
          <w:bCs/>
          <w:sz w:val="24"/>
          <w:szCs w:val="24"/>
        </w:rPr>
        <w:tab/>
      </w:r>
      <w:r w:rsidR="00564CD4">
        <w:rPr>
          <w:rFonts w:ascii="Arial" w:hAnsi="Arial" w:cs="Arial"/>
          <w:b/>
          <w:bCs/>
          <w:sz w:val="24"/>
          <w:szCs w:val="24"/>
        </w:rPr>
        <w:tab/>
      </w:r>
      <w:r w:rsidR="00564CD4">
        <w:rPr>
          <w:rFonts w:ascii="Arial" w:hAnsi="Arial" w:cs="Arial"/>
          <w:b/>
          <w:bCs/>
          <w:sz w:val="24"/>
          <w:szCs w:val="24"/>
        </w:rPr>
        <w:tab/>
      </w:r>
      <w:r w:rsidR="00564CD4">
        <w:rPr>
          <w:rFonts w:ascii="Arial" w:hAnsi="Arial" w:cs="Arial"/>
          <w:b/>
          <w:bCs/>
          <w:sz w:val="24"/>
          <w:szCs w:val="24"/>
        </w:rPr>
        <w:tab/>
        <w:t xml:space="preserve">   </w:t>
      </w:r>
      <w:r w:rsidRPr="008E4C3F">
        <w:rPr>
          <w:rFonts w:ascii="Arial" w:hAnsi="Arial" w:cs="Arial"/>
          <w:b/>
          <w:bCs/>
          <w:sz w:val="24"/>
          <w:szCs w:val="24"/>
        </w:rPr>
        <w:t>ředitelství</w:t>
      </w:r>
    </w:p>
    <w:p w:rsidR="001E7320" w:rsidRPr="008E4C3F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564CD4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8E4C3F">
        <w:rPr>
          <w:rFonts w:ascii="Arial" w:hAnsi="Arial" w:cs="Arial"/>
          <w:b/>
          <w:bCs/>
          <w:sz w:val="24"/>
          <w:szCs w:val="24"/>
        </w:rPr>
        <w:t>Lazarská 15/7, 117 22 Praha 1- Nové Město</w:t>
      </w:r>
    </w:p>
    <w:p w:rsidR="001E7320" w:rsidRPr="008E4C3F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564CD4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8E4C3F">
        <w:rPr>
          <w:rFonts w:ascii="Arial" w:hAnsi="Arial" w:cs="Arial"/>
          <w:b/>
          <w:bCs/>
          <w:sz w:val="24"/>
          <w:szCs w:val="24"/>
        </w:rPr>
        <w:t>IČO: 72080043</w:t>
      </w:r>
    </w:p>
    <w:p w:rsidR="001E7320" w:rsidRPr="008E4C3F" w:rsidRDefault="001E7320" w:rsidP="001E7320">
      <w:pPr>
        <w:spacing w:after="0"/>
        <w:rPr>
          <w:rFonts w:ascii="Arial" w:hAnsi="Arial" w:cs="Arial"/>
          <w:sz w:val="24"/>
          <w:szCs w:val="24"/>
        </w:rPr>
      </w:pPr>
    </w:p>
    <w:p w:rsidR="001E7320" w:rsidRPr="008E4C3F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8E4C3F">
        <w:rPr>
          <w:rFonts w:ascii="Arial" w:hAnsi="Arial" w:cs="Arial"/>
          <w:sz w:val="24"/>
          <w:szCs w:val="24"/>
        </w:rPr>
        <w:t xml:space="preserve"> Zastoupen:                             </w:t>
      </w:r>
      <w:r w:rsidR="00B0347B" w:rsidRPr="008E4C3F">
        <w:rPr>
          <w:rFonts w:ascii="Arial" w:hAnsi="Arial" w:cs="Arial"/>
          <w:b/>
          <w:bCs/>
          <w:sz w:val="24"/>
          <w:szCs w:val="24"/>
        </w:rPr>
        <w:t>Ing. Richardem Křivánkem</w:t>
      </w:r>
    </w:p>
    <w:p w:rsidR="001E7320" w:rsidRPr="008E4C3F" w:rsidRDefault="001E7320" w:rsidP="001E7320">
      <w:pPr>
        <w:spacing w:after="0"/>
        <w:rPr>
          <w:rFonts w:ascii="Arial" w:hAnsi="Arial" w:cs="Arial"/>
          <w:sz w:val="24"/>
          <w:szCs w:val="24"/>
        </w:rPr>
      </w:pPr>
      <w:r w:rsidRPr="008E4C3F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8561BD">
        <w:rPr>
          <w:rFonts w:ascii="Arial" w:hAnsi="Arial" w:cs="Arial"/>
          <w:sz w:val="24"/>
          <w:szCs w:val="24"/>
        </w:rPr>
        <w:t>Bezpečnostní ředitel</w:t>
      </w:r>
      <w:r w:rsidRPr="008E4C3F">
        <w:rPr>
          <w:rFonts w:ascii="Arial" w:hAnsi="Arial" w:cs="Arial"/>
          <w:sz w:val="24"/>
          <w:szCs w:val="24"/>
        </w:rPr>
        <w:t xml:space="preserve"> </w:t>
      </w:r>
    </w:p>
    <w:p w:rsidR="001E7320" w:rsidRPr="008E4C3F" w:rsidRDefault="001E7320" w:rsidP="001E7320">
      <w:pPr>
        <w:spacing w:after="0"/>
        <w:ind w:left="567"/>
        <w:rPr>
          <w:rFonts w:ascii="Arial" w:hAnsi="Arial" w:cs="Arial"/>
          <w:b/>
          <w:bCs/>
          <w:sz w:val="24"/>
          <w:szCs w:val="24"/>
        </w:rPr>
      </w:pPr>
    </w:p>
    <w:p w:rsidR="001E7320" w:rsidRPr="008E4C3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8E4C3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Předmě</w:t>
      </w:r>
      <w:r w:rsidR="002C7BDF">
        <w:rPr>
          <w:rFonts w:ascii="Arial" w:hAnsi="Arial" w:cs="Arial"/>
          <w:b/>
          <w:bCs/>
          <w:sz w:val="24"/>
          <w:szCs w:val="24"/>
        </w:rPr>
        <w:t>t plnění veřejné zakázky</w:t>
      </w:r>
    </w:p>
    <w:p w:rsidR="001E7320" w:rsidRPr="008E4C3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903CBA" w:rsidRPr="008E4C3F" w:rsidRDefault="00903CBA" w:rsidP="00903CBA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8E4C3F">
        <w:rPr>
          <w:rFonts w:ascii="Arial" w:hAnsi="Arial" w:cs="Arial"/>
          <w:sz w:val="24"/>
          <w:szCs w:val="24"/>
        </w:rPr>
        <w:t>Účelem zadávacího řízení je uzavření smlouvy, jejímž předmětem bude zajištění strážní služby, fyzické ostrahy pro objekt finanční správy v </w:t>
      </w:r>
      <w:r w:rsidRPr="008E4C3F">
        <w:rPr>
          <w:rFonts w:ascii="Arial" w:hAnsi="Arial" w:cs="Arial"/>
          <w:b/>
          <w:sz w:val="24"/>
          <w:szCs w:val="24"/>
          <w:u w:val="single"/>
        </w:rPr>
        <w:t>rozsahu 24 hod. denně, 7 dní v týdnu, 365 dní v roce jedním pracovníkem.</w:t>
      </w:r>
      <w:r w:rsidRPr="008E4C3F">
        <w:rPr>
          <w:rFonts w:ascii="Arial" w:hAnsi="Arial" w:cs="Arial"/>
          <w:sz w:val="24"/>
          <w:szCs w:val="24"/>
        </w:rPr>
        <w:t xml:space="preserve"> Jedná se o administrativní budovu, která je umístěna v</w:t>
      </w:r>
      <w:r w:rsidR="00E7728A" w:rsidRPr="008E4C3F">
        <w:rPr>
          <w:rFonts w:ascii="Arial" w:hAnsi="Arial" w:cs="Arial"/>
          <w:sz w:val="24"/>
          <w:szCs w:val="24"/>
        </w:rPr>
        <w:t>e středu města Českých Budějovic.</w:t>
      </w:r>
      <w:r w:rsidRPr="008E4C3F">
        <w:rPr>
          <w:rFonts w:ascii="Arial" w:hAnsi="Arial" w:cs="Arial"/>
          <w:sz w:val="24"/>
          <w:szCs w:val="24"/>
        </w:rPr>
        <w:t xml:space="preserve"> </w:t>
      </w:r>
    </w:p>
    <w:p w:rsidR="001E7320" w:rsidRPr="008E4C3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8E4C3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Fyzickou ostrahou</w:t>
      </w:r>
    </w:p>
    <w:p w:rsidR="001E7320" w:rsidRPr="008E4C3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8E4C3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Fyzickou os</w:t>
      </w:r>
      <w:r w:rsidR="002C7BDF">
        <w:rPr>
          <w:rFonts w:ascii="Arial" w:hAnsi="Arial" w:cs="Arial"/>
          <w:bCs/>
          <w:sz w:val="24"/>
          <w:szCs w:val="24"/>
        </w:rPr>
        <w:t>trahou se v rámci plnění této veřejné zakázky</w:t>
      </w:r>
      <w:r w:rsidRPr="008E4C3F">
        <w:rPr>
          <w:rFonts w:ascii="Arial" w:hAnsi="Arial" w:cs="Arial"/>
          <w:bCs/>
          <w:sz w:val="24"/>
          <w:szCs w:val="24"/>
        </w:rPr>
        <w:t xml:space="preserve"> rozumí zejména:</w:t>
      </w:r>
    </w:p>
    <w:p w:rsidR="001E7320" w:rsidRPr="008E4C3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8E4C3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ostraha věcí movitých a nemovitých,</w:t>
      </w:r>
    </w:p>
    <w:p w:rsidR="001E7320" w:rsidRPr="008E4C3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ochrana života a zdraví zaměstnanců a dalších osob v prostorách střežených objektů,</w:t>
      </w:r>
    </w:p>
    <w:p w:rsidR="001E7320" w:rsidRPr="008E4C3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zajištění mimořádných požadavků na poskytování služeb fyzické ostrahy, související zejména s řešením mimořádných událostí,</w:t>
      </w:r>
    </w:p>
    <w:p w:rsidR="001E7320" w:rsidRPr="008E4C3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zajištění stanovených bezpečnostních a režimových opatření na vstupech a</w:t>
      </w:r>
      <w:r w:rsidR="003B08F2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 xml:space="preserve">vjezdech do areálů v jednotlivých objektech, </w:t>
      </w:r>
    </w:p>
    <w:p w:rsidR="001E7320" w:rsidRPr="008E4C3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zajištění informačního servisu zaměstnancům a návštěvníkům objektu,</w:t>
      </w:r>
    </w:p>
    <w:p w:rsidR="001E7320" w:rsidRPr="008E4C3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dohled nad dodržováním vnitřních bezpečnostních a režimových opatření,</w:t>
      </w:r>
    </w:p>
    <w:p w:rsidR="001E7320" w:rsidRPr="008E4C3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správa evidence (kniha návštěv, výdej a příjem klíčů a další)</w:t>
      </w:r>
      <w:r w:rsidR="00287422" w:rsidRPr="008E4C3F">
        <w:rPr>
          <w:rFonts w:ascii="Arial" w:hAnsi="Arial" w:cs="Arial"/>
          <w:bCs/>
          <w:sz w:val="24"/>
          <w:szCs w:val="24"/>
        </w:rPr>
        <w:t>,</w:t>
      </w:r>
    </w:p>
    <w:p w:rsidR="001E7320" w:rsidRPr="008E4C3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preventivní ochrana proti vzniku mimořádných událostí,</w:t>
      </w:r>
    </w:p>
    <w:p w:rsidR="001E7320" w:rsidRPr="008E4C3F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zaji</w:t>
      </w:r>
      <w:r w:rsidR="00286905">
        <w:rPr>
          <w:rFonts w:ascii="Arial" w:hAnsi="Arial" w:cs="Arial"/>
          <w:bCs/>
          <w:sz w:val="24"/>
          <w:szCs w:val="24"/>
        </w:rPr>
        <w:t>štění součinnosti s PČR</w:t>
      </w:r>
      <w:r w:rsidRPr="008E4C3F">
        <w:rPr>
          <w:rFonts w:ascii="Arial" w:hAnsi="Arial" w:cs="Arial"/>
          <w:bCs/>
          <w:sz w:val="24"/>
          <w:szCs w:val="24"/>
        </w:rPr>
        <w:t>, MP a ostatními složkami IZS</w:t>
      </w:r>
      <w:r w:rsidR="00D231A4" w:rsidRPr="008E4C3F">
        <w:rPr>
          <w:rFonts w:ascii="Arial" w:hAnsi="Arial" w:cs="Arial"/>
          <w:bCs/>
          <w:sz w:val="24"/>
          <w:szCs w:val="24"/>
        </w:rPr>
        <w:t>.</w:t>
      </w:r>
    </w:p>
    <w:p w:rsidR="001E7320" w:rsidRPr="008E4C3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8E4C3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Dohled nad STO</w:t>
      </w:r>
      <w:r w:rsidR="00CC563D">
        <w:rPr>
          <w:rFonts w:ascii="Arial" w:hAnsi="Arial" w:cs="Arial"/>
          <w:b/>
          <w:bCs/>
          <w:sz w:val="24"/>
          <w:szCs w:val="24"/>
        </w:rPr>
        <w:t>, čímž</w:t>
      </w:r>
      <w:r w:rsidRPr="008E4C3F">
        <w:rPr>
          <w:rFonts w:ascii="Arial" w:hAnsi="Arial" w:cs="Arial"/>
          <w:b/>
          <w:bCs/>
          <w:sz w:val="24"/>
          <w:szCs w:val="24"/>
        </w:rPr>
        <w:t xml:space="preserve"> se rozumí zejména centralizovaná technická ochrana</w:t>
      </w:r>
    </w:p>
    <w:p w:rsidR="001E7320" w:rsidRPr="008E4C3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8E4C3F" w:rsidRDefault="00A757A1" w:rsidP="006064E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Obsluha, vyhodnocování a zaznamenávání poplachových stavů z</w:t>
      </w:r>
      <w:r w:rsidR="007D3214" w:rsidRPr="008E4C3F">
        <w:rPr>
          <w:rFonts w:ascii="Arial" w:hAnsi="Arial" w:cs="Arial"/>
          <w:bCs/>
          <w:sz w:val="24"/>
          <w:szCs w:val="24"/>
        </w:rPr>
        <w:t xml:space="preserve">e systému technické ochrany (dále jen „STO“), mechanické zábranné prostředky, poplachový </w:t>
      </w:r>
      <w:r w:rsidR="00564CD4">
        <w:rPr>
          <w:rFonts w:ascii="Arial" w:hAnsi="Arial" w:cs="Arial"/>
          <w:bCs/>
          <w:sz w:val="24"/>
          <w:szCs w:val="24"/>
        </w:rPr>
        <w:br/>
      </w:r>
      <w:r w:rsidR="00852EB1">
        <w:rPr>
          <w:rFonts w:ascii="Arial" w:hAnsi="Arial" w:cs="Arial"/>
          <w:bCs/>
          <w:sz w:val="24"/>
          <w:szCs w:val="24"/>
        </w:rPr>
        <w:t xml:space="preserve">zabezpečovací </w:t>
      </w:r>
      <w:r w:rsidR="007D3214" w:rsidRPr="008E4C3F">
        <w:rPr>
          <w:rFonts w:ascii="Arial" w:hAnsi="Arial" w:cs="Arial"/>
          <w:bCs/>
          <w:sz w:val="24"/>
          <w:szCs w:val="24"/>
        </w:rPr>
        <w:t xml:space="preserve">a tísňový systém (dále jen </w:t>
      </w:r>
      <w:r w:rsidR="00564CD4">
        <w:rPr>
          <w:rFonts w:ascii="Arial" w:hAnsi="Arial" w:cs="Arial"/>
          <w:bCs/>
          <w:sz w:val="24"/>
          <w:szCs w:val="24"/>
        </w:rPr>
        <w:t>„</w:t>
      </w:r>
      <w:r w:rsidR="007D3214" w:rsidRPr="008E4C3F">
        <w:rPr>
          <w:rFonts w:ascii="Arial" w:hAnsi="Arial" w:cs="Arial"/>
          <w:bCs/>
          <w:sz w:val="24"/>
          <w:szCs w:val="24"/>
        </w:rPr>
        <w:t>P</w:t>
      </w:r>
      <w:r w:rsidR="00852EB1">
        <w:rPr>
          <w:rFonts w:ascii="Arial" w:hAnsi="Arial" w:cs="Arial"/>
          <w:bCs/>
          <w:sz w:val="24"/>
          <w:szCs w:val="24"/>
        </w:rPr>
        <w:t>ZT</w:t>
      </w:r>
      <w:r w:rsidR="007D3214" w:rsidRPr="008E4C3F">
        <w:rPr>
          <w:rFonts w:ascii="Arial" w:hAnsi="Arial" w:cs="Arial"/>
          <w:bCs/>
          <w:sz w:val="24"/>
          <w:szCs w:val="24"/>
        </w:rPr>
        <w:t xml:space="preserve">S“), kamerový systém (dále jen </w:t>
      </w:r>
      <w:r w:rsidR="00564CD4">
        <w:rPr>
          <w:rFonts w:ascii="Arial" w:hAnsi="Arial" w:cs="Arial"/>
          <w:bCs/>
          <w:sz w:val="24"/>
          <w:szCs w:val="24"/>
        </w:rPr>
        <w:t>„</w:t>
      </w:r>
      <w:r w:rsidR="007D3214" w:rsidRPr="008E4C3F">
        <w:rPr>
          <w:rFonts w:ascii="Arial" w:hAnsi="Arial" w:cs="Arial"/>
          <w:bCs/>
          <w:sz w:val="24"/>
          <w:szCs w:val="24"/>
        </w:rPr>
        <w:t>CCTV</w:t>
      </w:r>
      <w:r w:rsidR="00564CD4">
        <w:rPr>
          <w:rFonts w:ascii="Arial" w:hAnsi="Arial" w:cs="Arial"/>
          <w:bCs/>
          <w:sz w:val="24"/>
          <w:szCs w:val="24"/>
        </w:rPr>
        <w:t>“</w:t>
      </w:r>
      <w:r w:rsidR="007D3214" w:rsidRPr="008E4C3F">
        <w:rPr>
          <w:rFonts w:ascii="Arial" w:hAnsi="Arial" w:cs="Arial"/>
          <w:bCs/>
          <w:sz w:val="24"/>
          <w:szCs w:val="24"/>
        </w:rPr>
        <w:t xml:space="preserve">) a systém elektronické kontroly vstupu (dále jen </w:t>
      </w:r>
      <w:r w:rsidR="00564CD4">
        <w:rPr>
          <w:rFonts w:ascii="Arial" w:hAnsi="Arial" w:cs="Arial"/>
          <w:bCs/>
          <w:sz w:val="24"/>
          <w:szCs w:val="24"/>
        </w:rPr>
        <w:t>„EKV“) a rovněž obsluhu elektr</w:t>
      </w:r>
      <w:r w:rsidR="007D3214" w:rsidRPr="008E4C3F">
        <w:rPr>
          <w:rFonts w:ascii="Arial" w:hAnsi="Arial" w:cs="Arial"/>
          <w:bCs/>
          <w:sz w:val="24"/>
          <w:szCs w:val="24"/>
        </w:rPr>
        <w:t>ické požární signalizace (dále jen „EPS“),</w:t>
      </w:r>
      <w:r w:rsidR="006064EB" w:rsidRPr="008E4C3F">
        <w:rPr>
          <w:rFonts w:ascii="Arial" w:hAnsi="Arial" w:cs="Arial"/>
          <w:bCs/>
          <w:sz w:val="24"/>
          <w:szCs w:val="24"/>
        </w:rPr>
        <w:t xml:space="preserve"> nebo dalších zařízení a </w:t>
      </w:r>
      <w:r w:rsidRPr="008E4C3F">
        <w:rPr>
          <w:rFonts w:ascii="Arial" w:hAnsi="Arial" w:cs="Arial"/>
          <w:bCs/>
          <w:sz w:val="24"/>
          <w:szCs w:val="24"/>
        </w:rPr>
        <w:t xml:space="preserve">reakce </w:t>
      </w:r>
      <w:r w:rsidR="006064EB" w:rsidRPr="008E4C3F">
        <w:rPr>
          <w:rFonts w:ascii="Arial" w:hAnsi="Arial" w:cs="Arial"/>
          <w:bCs/>
          <w:sz w:val="24"/>
          <w:szCs w:val="24"/>
        </w:rPr>
        <w:t xml:space="preserve">na tyto stavy v souladu s postupy stanovenými zadavatelem. Poskytování informací </w:t>
      </w:r>
      <w:r w:rsidR="00564CD4">
        <w:rPr>
          <w:rFonts w:ascii="Arial" w:hAnsi="Arial" w:cs="Arial"/>
          <w:bCs/>
          <w:sz w:val="24"/>
          <w:szCs w:val="24"/>
        </w:rPr>
        <w:br/>
      </w:r>
      <w:r w:rsidR="006064EB" w:rsidRPr="008E4C3F">
        <w:rPr>
          <w:rFonts w:ascii="Arial" w:hAnsi="Arial" w:cs="Arial"/>
          <w:bCs/>
          <w:sz w:val="24"/>
          <w:szCs w:val="24"/>
        </w:rPr>
        <w:t xml:space="preserve">o průběhu </w:t>
      </w:r>
      <w:r w:rsidR="00716741" w:rsidRPr="008E4C3F">
        <w:rPr>
          <w:rFonts w:ascii="Arial" w:hAnsi="Arial" w:cs="Arial"/>
          <w:bCs/>
          <w:sz w:val="24"/>
          <w:szCs w:val="24"/>
        </w:rPr>
        <w:t xml:space="preserve">strážní </w:t>
      </w:r>
      <w:r w:rsidR="006064EB" w:rsidRPr="008E4C3F">
        <w:rPr>
          <w:rFonts w:ascii="Arial" w:hAnsi="Arial" w:cs="Arial"/>
          <w:bCs/>
          <w:sz w:val="24"/>
          <w:szCs w:val="24"/>
        </w:rPr>
        <w:t>služby včetně poplachových stavů pověřeným osobám zadavatele.</w:t>
      </w:r>
    </w:p>
    <w:p w:rsidR="00213EA9" w:rsidRPr="008E4C3F" w:rsidRDefault="00213EA9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8E4C3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Specifikace služby fyzické ostrahy</w:t>
      </w:r>
    </w:p>
    <w:p w:rsidR="001E7320" w:rsidRPr="008E4C3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8E4C3F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Službou fyzické ostrahy se rozumí ochrana věcí movitých a nemovitých ve vlastnictví nebo</w:t>
      </w:r>
      <w:r w:rsidR="00E73ABE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správě zadavatele a ochrana zdraví a života pracovníků zadavatele a ostatních osob přítomných v objektu zadavatele. Dále se službou fyzické ostrahy rozumí dozor nad</w:t>
      </w:r>
      <w:r w:rsidR="00E73ABE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instalovanými bezpečnostními prvky technické a režimové ochrany ve 24 hodinovém režimu, případně jiném režimu podle požadavků zadavatele (zpravidla v 8 hodinovém nebo</w:t>
      </w:r>
      <w:r w:rsidR="003B08F2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12 hodinovém režimu).</w:t>
      </w:r>
    </w:p>
    <w:p w:rsidR="001E7320" w:rsidRPr="008E4C3F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 xml:space="preserve">   </w:t>
      </w:r>
    </w:p>
    <w:p w:rsidR="001E7320" w:rsidRPr="008E4C3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Specifikace činností v rámci poskytování služeb fyzické ostrahy</w:t>
      </w:r>
    </w:p>
    <w:p w:rsidR="001E7320" w:rsidRPr="008E4C3F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8E4C3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Dodavatel se v rámci poskytování služeb fyzické ostrahy zavazuje:</w:t>
      </w:r>
    </w:p>
    <w:p w:rsidR="001E7320" w:rsidRPr="008E4C3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8E4C3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provádět podle požadavků zadavatele fyzickou ostrahu v určených objektech, za</w:t>
      </w:r>
      <w:r w:rsidR="00E73ABE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účelem ochrany zdraví a života osob a majetku před odcizením, zničením či</w:t>
      </w:r>
      <w:r w:rsidR="00E73ABE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poškozením, zajišťovat stanovená bezpečnostní a režimová opatření ve vnitřních a</w:t>
      </w:r>
      <w:r w:rsidR="00E73ABE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vnějších částech objektů,</w:t>
      </w:r>
    </w:p>
    <w:p w:rsidR="001E7320" w:rsidRPr="008E4C3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zajistit ochranu života a zdraví zaměstnanců, klientů a dalších osob v prostorách střežených objektů a pokladny,</w:t>
      </w:r>
    </w:p>
    <w:p w:rsidR="001E7320" w:rsidRPr="008E4C3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plnit povinnosti související s požární ochranou a s protipožární prevenc</w:t>
      </w:r>
      <w:r w:rsidR="00BD5D82" w:rsidRPr="008E4C3F">
        <w:rPr>
          <w:rFonts w:ascii="Arial" w:hAnsi="Arial" w:cs="Arial"/>
          <w:bCs/>
          <w:sz w:val="24"/>
          <w:szCs w:val="24"/>
        </w:rPr>
        <w:t>í</w:t>
      </w:r>
      <w:r w:rsidRPr="008E4C3F">
        <w:rPr>
          <w:rFonts w:ascii="Arial" w:hAnsi="Arial" w:cs="Arial"/>
          <w:bCs/>
          <w:sz w:val="24"/>
          <w:szCs w:val="24"/>
        </w:rPr>
        <w:t>, plnit stanovená opatření při vzniku mimořádných událostí,</w:t>
      </w:r>
    </w:p>
    <w:p w:rsidR="001E7320" w:rsidRPr="008E4C3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 xml:space="preserve">zajistit činnost spojené s provozem vrátnice, tj. režim vstupu, výstupu </w:t>
      </w:r>
      <w:r w:rsidR="00564CD4">
        <w:rPr>
          <w:rFonts w:ascii="Arial" w:hAnsi="Arial" w:cs="Arial"/>
          <w:bCs/>
          <w:sz w:val="24"/>
          <w:szCs w:val="24"/>
        </w:rPr>
        <w:br/>
      </w:r>
      <w:r w:rsidRPr="008E4C3F">
        <w:rPr>
          <w:rFonts w:ascii="Arial" w:hAnsi="Arial" w:cs="Arial"/>
          <w:bCs/>
          <w:sz w:val="24"/>
          <w:szCs w:val="24"/>
        </w:rPr>
        <w:t>a kontroly osob, režim vjezdu, výjezdu a kontroly vozidel, režim návštěv, režim pohybu věcí a</w:t>
      </w:r>
      <w:r w:rsidR="00E73ABE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 xml:space="preserve">materiálu do/z objektu, klíčový režim, kontrolní obchůzkovou činnost, poskytování informací návštěvníkům, </w:t>
      </w:r>
      <w:r w:rsidR="000436B2" w:rsidRPr="008E4C3F">
        <w:rPr>
          <w:rFonts w:ascii="Arial" w:hAnsi="Arial" w:cs="Arial"/>
          <w:bCs/>
          <w:sz w:val="24"/>
          <w:szCs w:val="24"/>
        </w:rPr>
        <w:t xml:space="preserve">spojování </w:t>
      </w:r>
      <w:r w:rsidR="000A5F13" w:rsidRPr="008E4C3F">
        <w:rPr>
          <w:rFonts w:ascii="Arial" w:hAnsi="Arial" w:cs="Arial"/>
          <w:bCs/>
          <w:sz w:val="24"/>
          <w:szCs w:val="24"/>
        </w:rPr>
        <w:t xml:space="preserve">a obsluha </w:t>
      </w:r>
      <w:r w:rsidR="000436B2" w:rsidRPr="008E4C3F">
        <w:rPr>
          <w:rFonts w:ascii="Arial" w:hAnsi="Arial" w:cs="Arial"/>
          <w:bCs/>
          <w:sz w:val="24"/>
          <w:szCs w:val="24"/>
        </w:rPr>
        <w:t xml:space="preserve">telefonních hovorů, </w:t>
      </w:r>
      <w:r w:rsidRPr="008E4C3F">
        <w:rPr>
          <w:rFonts w:ascii="Arial" w:hAnsi="Arial" w:cs="Arial"/>
          <w:bCs/>
          <w:sz w:val="24"/>
          <w:szCs w:val="24"/>
        </w:rPr>
        <w:t>popřípadě další činnosti podle požadavků zadavatele,</w:t>
      </w:r>
    </w:p>
    <w:p w:rsidR="001E7320" w:rsidRPr="008E4C3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zajistit činnosti spojené s provozem řídícího bezpečnostního pracoviště objektu (velín) případně vrátnice, tj. činnosti dohledového a řídicího centra bezpečnostní směny na</w:t>
      </w:r>
      <w:r w:rsidR="003B08F2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objektu s obsluhou STO, P</w:t>
      </w:r>
      <w:r w:rsidR="00852EB1">
        <w:rPr>
          <w:rFonts w:ascii="Arial" w:hAnsi="Arial" w:cs="Arial"/>
          <w:bCs/>
          <w:sz w:val="24"/>
          <w:szCs w:val="24"/>
        </w:rPr>
        <w:t>ZT</w:t>
      </w:r>
      <w:r w:rsidRPr="008E4C3F">
        <w:rPr>
          <w:rFonts w:ascii="Arial" w:hAnsi="Arial" w:cs="Arial"/>
          <w:bCs/>
          <w:sz w:val="24"/>
          <w:szCs w:val="24"/>
        </w:rPr>
        <w:t xml:space="preserve">S, CCTV systém EKV </w:t>
      </w:r>
      <w:r w:rsidR="00564CD4">
        <w:rPr>
          <w:rFonts w:ascii="Arial" w:hAnsi="Arial" w:cs="Arial"/>
          <w:bCs/>
          <w:sz w:val="24"/>
          <w:szCs w:val="24"/>
        </w:rPr>
        <w:br/>
      </w:r>
      <w:r w:rsidRPr="008E4C3F">
        <w:rPr>
          <w:rFonts w:ascii="Arial" w:hAnsi="Arial" w:cs="Arial"/>
          <w:bCs/>
          <w:sz w:val="24"/>
          <w:szCs w:val="24"/>
        </w:rPr>
        <w:t>a rovněž obsluhu EPS,</w:t>
      </w:r>
    </w:p>
    <w:p w:rsidR="001E7320" w:rsidRPr="008E4C3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neprodleně reagovat na poplachové signály poplachových systémů, zajišťovat součinnost s pultem cen</w:t>
      </w:r>
      <w:r w:rsidR="00287422" w:rsidRPr="008E4C3F">
        <w:rPr>
          <w:rFonts w:ascii="Arial" w:hAnsi="Arial" w:cs="Arial"/>
          <w:bCs/>
          <w:sz w:val="24"/>
          <w:szCs w:val="24"/>
        </w:rPr>
        <w:t>trální ochrany (dále jen „PCO“),</w:t>
      </w:r>
      <w:r w:rsidRPr="008E4C3F">
        <w:rPr>
          <w:rFonts w:ascii="Arial" w:hAnsi="Arial" w:cs="Arial"/>
          <w:bCs/>
          <w:sz w:val="24"/>
          <w:szCs w:val="24"/>
        </w:rPr>
        <w:t xml:space="preserve">        </w:t>
      </w:r>
    </w:p>
    <w:p w:rsidR="001E7320" w:rsidRPr="008E4C3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 xml:space="preserve">zajistit součinnost se složkami integrovaného záchranného systému (PČR, </w:t>
      </w:r>
      <w:r w:rsidR="00200092" w:rsidRPr="008E4C3F">
        <w:rPr>
          <w:rFonts w:ascii="Arial" w:hAnsi="Arial" w:cs="Arial"/>
          <w:bCs/>
          <w:sz w:val="24"/>
          <w:szCs w:val="24"/>
        </w:rPr>
        <w:t xml:space="preserve">MP, </w:t>
      </w:r>
      <w:r w:rsidRPr="008E4C3F">
        <w:rPr>
          <w:rFonts w:ascii="Arial" w:hAnsi="Arial" w:cs="Arial"/>
          <w:bCs/>
          <w:sz w:val="24"/>
          <w:szCs w:val="24"/>
        </w:rPr>
        <w:t xml:space="preserve">HZS, LZS apod.) hlásnou povinnost, vést záznamy o průběhu služby </w:t>
      </w:r>
      <w:r w:rsidR="005D28A1">
        <w:rPr>
          <w:rFonts w:ascii="Arial" w:hAnsi="Arial" w:cs="Arial"/>
          <w:bCs/>
          <w:sz w:val="24"/>
          <w:szCs w:val="24"/>
        </w:rPr>
        <w:br/>
      </w:r>
      <w:r w:rsidRPr="008E4C3F">
        <w:rPr>
          <w:rFonts w:ascii="Arial" w:hAnsi="Arial" w:cs="Arial"/>
          <w:bCs/>
          <w:sz w:val="24"/>
          <w:szCs w:val="24"/>
        </w:rPr>
        <w:t>a ostatn</w:t>
      </w:r>
      <w:r w:rsidR="00287422" w:rsidRPr="008E4C3F">
        <w:rPr>
          <w:rFonts w:ascii="Arial" w:hAnsi="Arial" w:cs="Arial"/>
          <w:bCs/>
          <w:sz w:val="24"/>
          <w:szCs w:val="24"/>
        </w:rPr>
        <w:t>í požadované záznamy a evidence,</w:t>
      </w:r>
      <w:r w:rsidRPr="008E4C3F">
        <w:rPr>
          <w:rFonts w:ascii="Arial" w:hAnsi="Arial" w:cs="Arial"/>
          <w:bCs/>
          <w:sz w:val="24"/>
          <w:szCs w:val="24"/>
        </w:rPr>
        <w:t xml:space="preserve"> </w:t>
      </w:r>
    </w:p>
    <w:p w:rsidR="001E7320" w:rsidRPr="008E4C3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zadržení osoby v rámci svých možností při protiprávním jednání v objektu nebo</w:t>
      </w:r>
      <w:r w:rsidR="003B08F2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v těsné blízkosti a zajistit součinnost se složkami integrovaného záchranného systému</w:t>
      </w:r>
      <w:r w:rsidR="00287422" w:rsidRPr="008E4C3F">
        <w:rPr>
          <w:rFonts w:ascii="Arial" w:hAnsi="Arial" w:cs="Arial"/>
          <w:bCs/>
          <w:sz w:val="24"/>
          <w:szCs w:val="24"/>
        </w:rPr>
        <w:t>,</w:t>
      </w:r>
    </w:p>
    <w:p w:rsidR="001E7320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v rámci svých možností poskytnout zdravotní první pomoc zaměstnancům, klientům a</w:t>
      </w:r>
      <w:r w:rsidR="003B08F2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dalším osobám v prostorách střežených objektů</w:t>
      </w:r>
      <w:r w:rsidR="00287422" w:rsidRPr="008E4C3F">
        <w:rPr>
          <w:rFonts w:ascii="Arial" w:hAnsi="Arial" w:cs="Arial"/>
          <w:bCs/>
          <w:sz w:val="24"/>
          <w:szCs w:val="24"/>
        </w:rPr>
        <w:t>.</w:t>
      </w:r>
    </w:p>
    <w:p w:rsidR="00D8700B" w:rsidRDefault="00D8700B" w:rsidP="00D8700B">
      <w:pPr>
        <w:pStyle w:val="Odstavecseseznamem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D8700B" w:rsidRPr="008E4C3F" w:rsidRDefault="00D8700B" w:rsidP="00D8700B">
      <w:pPr>
        <w:pStyle w:val="Odstavecseseznamem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76495F" w:rsidRPr="008E4C3F" w:rsidRDefault="0076495F" w:rsidP="0076495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AC22F6" w:rsidRPr="008E4C3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lastRenderedPageBreak/>
        <w:t>S</w:t>
      </w:r>
      <w:r w:rsidR="00AC22F6" w:rsidRPr="008E4C3F">
        <w:rPr>
          <w:rFonts w:ascii="Arial" w:hAnsi="Arial" w:cs="Arial"/>
          <w:b/>
          <w:bCs/>
          <w:sz w:val="24"/>
          <w:szCs w:val="24"/>
        </w:rPr>
        <w:t>oučinnost a oprávnění zadavatele</w:t>
      </w:r>
    </w:p>
    <w:p w:rsidR="00D231A4" w:rsidRPr="008E4C3F" w:rsidRDefault="00D231A4" w:rsidP="00D231A4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AC22F6" w:rsidRPr="008E4C3F" w:rsidRDefault="00AC22F6" w:rsidP="00564CD4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zadavatel poskytne dodavateli pro výkon ostrahy objektu vhodnou místnost či</w:t>
      </w:r>
      <w:r w:rsidR="003B08F2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prostor</w:t>
      </w:r>
      <w:r w:rsidR="004E1E7F" w:rsidRPr="008E4C3F">
        <w:rPr>
          <w:rFonts w:ascii="Arial" w:hAnsi="Arial" w:cs="Arial"/>
          <w:bCs/>
          <w:sz w:val="24"/>
          <w:szCs w:val="24"/>
        </w:rPr>
        <w:t xml:space="preserve"> (velín)</w:t>
      </w:r>
      <w:r w:rsidRPr="008E4C3F">
        <w:rPr>
          <w:rFonts w:ascii="Arial" w:hAnsi="Arial" w:cs="Arial"/>
          <w:bCs/>
          <w:sz w:val="24"/>
          <w:szCs w:val="24"/>
        </w:rPr>
        <w:t>, sociální zařízení a možnost využití telefonního přístroje pro</w:t>
      </w:r>
      <w:r w:rsidR="003B08F2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 xml:space="preserve">služební účely. Náklady na provoz telefonního přístroje hradí zadavatel pouze za předpokladů, že </w:t>
      </w:r>
      <w:r w:rsidR="00D231A4" w:rsidRPr="008E4C3F">
        <w:rPr>
          <w:rFonts w:ascii="Arial" w:hAnsi="Arial" w:cs="Arial"/>
          <w:bCs/>
          <w:sz w:val="24"/>
          <w:szCs w:val="24"/>
        </w:rPr>
        <w:t>tyto náklady byly účelně vynaloženy v rámci provádění ostrahy,</w:t>
      </w:r>
    </w:p>
    <w:p w:rsidR="00D231A4" w:rsidRPr="008E4C3F" w:rsidRDefault="00D231A4" w:rsidP="00564CD4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zadavatel je oprávněn provádět kdykoliv kontrolu výkonu bezpečnostní služby a</w:t>
      </w:r>
      <w:r w:rsidR="003B08F2" w:rsidRPr="008E4C3F">
        <w:rPr>
          <w:rFonts w:ascii="Arial" w:hAnsi="Arial" w:cs="Arial"/>
          <w:bCs/>
          <w:sz w:val="24"/>
          <w:szCs w:val="24"/>
        </w:rPr>
        <w:t> </w:t>
      </w:r>
      <w:r w:rsidRPr="008E4C3F">
        <w:rPr>
          <w:rFonts w:ascii="Arial" w:hAnsi="Arial" w:cs="Arial"/>
          <w:bCs/>
          <w:sz w:val="24"/>
          <w:szCs w:val="24"/>
        </w:rPr>
        <w:t>případné zjištěné závady řešit v co nejkratší možné době s dodavatelem,</w:t>
      </w:r>
    </w:p>
    <w:p w:rsidR="00D231A4" w:rsidRPr="008E4C3F" w:rsidRDefault="00D231A4" w:rsidP="00564CD4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zadavatel bude dodavateli poskytovat včasné a úplné informace potřebné k řádnému zajištění výkonu strážní služby,</w:t>
      </w:r>
    </w:p>
    <w:p w:rsidR="00165284" w:rsidRPr="008E4C3F" w:rsidRDefault="00D231A4" w:rsidP="00564CD4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 xml:space="preserve">zadavatel seznámí </w:t>
      </w:r>
      <w:r w:rsidR="00165284" w:rsidRPr="008E4C3F">
        <w:rPr>
          <w:rFonts w:ascii="Arial" w:hAnsi="Arial" w:cs="Arial"/>
          <w:bCs/>
          <w:sz w:val="24"/>
          <w:szCs w:val="24"/>
        </w:rPr>
        <w:t xml:space="preserve">bezpečnostní pracovníky se systémy STO s únikovými cestami, poplachovými </w:t>
      </w:r>
      <w:r w:rsidR="00E41749" w:rsidRPr="008E4C3F">
        <w:rPr>
          <w:rFonts w:ascii="Arial" w:hAnsi="Arial" w:cs="Arial"/>
          <w:bCs/>
          <w:sz w:val="24"/>
          <w:szCs w:val="24"/>
        </w:rPr>
        <w:t xml:space="preserve">a interními </w:t>
      </w:r>
      <w:r w:rsidR="00165284" w:rsidRPr="008E4C3F">
        <w:rPr>
          <w:rFonts w:ascii="Arial" w:hAnsi="Arial" w:cs="Arial"/>
          <w:bCs/>
          <w:sz w:val="24"/>
          <w:szCs w:val="24"/>
        </w:rPr>
        <w:t>směrnicemi</w:t>
      </w:r>
      <w:r w:rsidR="00E41749" w:rsidRPr="008E4C3F">
        <w:rPr>
          <w:rFonts w:ascii="Arial" w:hAnsi="Arial" w:cs="Arial"/>
          <w:bCs/>
          <w:sz w:val="24"/>
          <w:szCs w:val="24"/>
        </w:rPr>
        <w:t xml:space="preserve"> </w:t>
      </w:r>
      <w:r w:rsidR="00165284" w:rsidRPr="008E4C3F">
        <w:rPr>
          <w:rFonts w:ascii="Arial" w:hAnsi="Arial" w:cs="Arial"/>
          <w:bCs/>
          <w:sz w:val="24"/>
          <w:szCs w:val="24"/>
        </w:rPr>
        <w:t>potřebných pro výkon strážní služby,</w:t>
      </w:r>
    </w:p>
    <w:p w:rsidR="002E1BA6" w:rsidRPr="008E4C3F" w:rsidRDefault="00165284" w:rsidP="00564CD4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zadavatel si vyhrazuje právo jednostranně požadovat změnu či výměnu pracovníka fyzické ostrahy a změnit požadavek na počet bezpečnostních pracovníků dodavatele zajišťujících výkon strážní</w:t>
      </w:r>
      <w:r w:rsidR="00287422" w:rsidRPr="008E4C3F">
        <w:rPr>
          <w:rFonts w:ascii="Arial" w:hAnsi="Arial" w:cs="Arial"/>
          <w:bCs/>
          <w:sz w:val="24"/>
          <w:szCs w:val="24"/>
        </w:rPr>
        <w:t xml:space="preserve"> služby a na dobu výkonu služby,</w:t>
      </w:r>
      <w:r w:rsidR="00D231A4" w:rsidRPr="008E4C3F">
        <w:rPr>
          <w:rFonts w:ascii="Arial" w:hAnsi="Arial" w:cs="Arial"/>
          <w:bCs/>
          <w:sz w:val="24"/>
          <w:szCs w:val="24"/>
        </w:rPr>
        <w:t xml:space="preserve"> </w:t>
      </w:r>
    </w:p>
    <w:p w:rsidR="00D231A4" w:rsidRPr="008E4C3F" w:rsidRDefault="00DB5A25" w:rsidP="00564CD4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8E4C3F">
        <w:rPr>
          <w:rFonts w:ascii="Arial" w:hAnsi="Arial" w:cs="Arial"/>
          <w:bCs/>
          <w:sz w:val="24"/>
          <w:szCs w:val="24"/>
        </w:rPr>
        <w:t>zadavatel</w:t>
      </w:r>
      <w:r w:rsidR="002E1BA6" w:rsidRPr="008E4C3F">
        <w:rPr>
          <w:rFonts w:ascii="Arial" w:hAnsi="Arial" w:cs="Arial"/>
          <w:bCs/>
          <w:sz w:val="24"/>
          <w:szCs w:val="24"/>
        </w:rPr>
        <w:t xml:space="preserve"> si rovněž vyhrazuje právo jednostranně upravit směrnice či pravidla pro</w:t>
      </w:r>
      <w:r w:rsidR="003B08F2" w:rsidRPr="008E4C3F">
        <w:rPr>
          <w:rFonts w:ascii="Arial" w:hAnsi="Arial" w:cs="Arial"/>
          <w:bCs/>
          <w:sz w:val="24"/>
          <w:szCs w:val="24"/>
        </w:rPr>
        <w:t> </w:t>
      </w:r>
      <w:r w:rsidR="002E1BA6" w:rsidRPr="008E4C3F">
        <w:rPr>
          <w:rFonts w:ascii="Arial" w:hAnsi="Arial" w:cs="Arial"/>
          <w:bCs/>
          <w:sz w:val="24"/>
          <w:szCs w:val="24"/>
        </w:rPr>
        <w:t xml:space="preserve">výkon </w:t>
      </w:r>
      <w:r w:rsidR="000436B2" w:rsidRPr="008E4C3F">
        <w:rPr>
          <w:rFonts w:ascii="Arial" w:hAnsi="Arial" w:cs="Arial"/>
          <w:bCs/>
          <w:sz w:val="24"/>
          <w:szCs w:val="24"/>
        </w:rPr>
        <w:t xml:space="preserve">strážní </w:t>
      </w:r>
      <w:r w:rsidR="002E1BA6" w:rsidRPr="008E4C3F">
        <w:rPr>
          <w:rFonts w:ascii="Arial" w:hAnsi="Arial" w:cs="Arial"/>
          <w:bCs/>
          <w:sz w:val="24"/>
          <w:szCs w:val="24"/>
        </w:rPr>
        <w:t xml:space="preserve">služby.  </w:t>
      </w:r>
      <w:r w:rsidR="00D231A4" w:rsidRPr="008E4C3F">
        <w:rPr>
          <w:rFonts w:ascii="Arial" w:hAnsi="Arial" w:cs="Arial"/>
          <w:bCs/>
          <w:sz w:val="24"/>
          <w:szCs w:val="24"/>
        </w:rPr>
        <w:t xml:space="preserve">  </w:t>
      </w:r>
    </w:p>
    <w:p w:rsidR="00200092" w:rsidRDefault="00200092" w:rsidP="002E1BA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042F86" w:rsidRDefault="00042F86" w:rsidP="002E1BA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042F86" w:rsidRPr="008E4C3F" w:rsidRDefault="00042F86" w:rsidP="002E1BA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:rsidR="003B08F2" w:rsidRPr="008E4C3F" w:rsidRDefault="003B08F2" w:rsidP="003B08F2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 xml:space="preserve">Seznam použitých zkratek </w:t>
      </w:r>
    </w:p>
    <w:p w:rsidR="003B08F2" w:rsidRPr="008E4C3F" w:rsidRDefault="003B08F2" w:rsidP="003B08F2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HZS -</w:t>
      </w:r>
      <w:r w:rsidRPr="008E4C3F">
        <w:rPr>
          <w:rFonts w:ascii="Arial" w:hAnsi="Arial" w:cs="Arial"/>
          <w:b/>
          <w:bCs/>
          <w:sz w:val="24"/>
          <w:szCs w:val="24"/>
        </w:rPr>
        <w:tab/>
      </w:r>
      <w:r w:rsidRPr="008E4C3F">
        <w:rPr>
          <w:rFonts w:ascii="Arial" w:hAnsi="Arial" w:cs="Arial"/>
          <w:bCs/>
          <w:sz w:val="24"/>
          <w:szCs w:val="24"/>
        </w:rPr>
        <w:t>Hasičský záchranný sbor</w:t>
      </w: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PČR -</w:t>
      </w:r>
      <w:r w:rsidRPr="008E4C3F">
        <w:rPr>
          <w:rFonts w:ascii="Arial" w:hAnsi="Arial" w:cs="Arial"/>
          <w:b/>
          <w:bCs/>
          <w:sz w:val="24"/>
          <w:szCs w:val="24"/>
        </w:rPr>
        <w:tab/>
      </w:r>
      <w:r w:rsidRPr="008E4C3F">
        <w:rPr>
          <w:rFonts w:ascii="Arial" w:hAnsi="Arial" w:cs="Arial"/>
          <w:bCs/>
          <w:sz w:val="24"/>
          <w:szCs w:val="24"/>
        </w:rPr>
        <w:t>Policie České republiky</w:t>
      </w: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LZS -</w:t>
      </w:r>
      <w:r w:rsidRPr="008E4C3F">
        <w:rPr>
          <w:rFonts w:ascii="Arial" w:hAnsi="Arial" w:cs="Arial"/>
          <w:b/>
          <w:bCs/>
          <w:sz w:val="24"/>
          <w:szCs w:val="24"/>
        </w:rPr>
        <w:tab/>
      </w:r>
      <w:r w:rsidRPr="008E4C3F">
        <w:rPr>
          <w:rFonts w:ascii="Arial" w:hAnsi="Arial" w:cs="Arial"/>
          <w:bCs/>
          <w:sz w:val="24"/>
          <w:szCs w:val="24"/>
        </w:rPr>
        <w:t>Lékařská z</w:t>
      </w:r>
      <w:r w:rsidRPr="008E4C3F">
        <w:rPr>
          <w:rStyle w:val="st"/>
          <w:rFonts w:ascii="Arial" w:hAnsi="Arial" w:cs="Arial"/>
          <w:color w:val="222222"/>
          <w:sz w:val="24"/>
          <w:szCs w:val="24"/>
        </w:rPr>
        <w:t xml:space="preserve">dravotnická </w:t>
      </w:r>
      <w:r w:rsidRPr="008E4C3F">
        <w:rPr>
          <w:rStyle w:val="Zvraznn"/>
          <w:rFonts w:ascii="Arial" w:hAnsi="Arial" w:cs="Arial"/>
          <w:b w:val="0"/>
          <w:color w:val="222222"/>
          <w:sz w:val="24"/>
          <w:szCs w:val="24"/>
        </w:rPr>
        <w:t>služba</w:t>
      </w:r>
      <w:r w:rsidRPr="008E4C3F">
        <w:rPr>
          <w:rStyle w:val="st"/>
          <w:rFonts w:ascii="Arial" w:hAnsi="Arial" w:cs="Arial"/>
          <w:color w:val="222222"/>
          <w:sz w:val="24"/>
          <w:szCs w:val="24"/>
        </w:rPr>
        <w:t xml:space="preserve"> </w:t>
      </w:r>
      <w:r w:rsidRPr="008E4C3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MP -</w:t>
      </w:r>
      <w:r w:rsidRPr="008E4C3F">
        <w:rPr>
          <w:rFonts w:ascii="Arial" w:hAnsi="Arial" w:cs="Arial"/>
          <w:b/>
          <w:bCs/>
          <w:sz w:val="24"/>
          <w:szCs w:val="24"/>
        </w:rPr>
        <w:tab/>
      </w:r>
      <w:r w:rsidRPr="008E4C3F">
        <w:rPr>
          <w:rFonts w:ascii="Arial" w:hAnsi="Arial" w:cs="Arial"/>
          <w:bCs/>
          <w:sz w:val="24"/>
          <w:szCs w:val="24"/>
        </w:rPr>
        <w:t>Městská policie</w:t>
      </w:r>
      <w:r w:rsidRPr="008E4C3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 xml:space="preserve">IZS – </w:t>
      </w:r>
      <w:r w:rsidRPr="008E4C3F">
        <w:rPr>
          <w:rFonts w:ascii="Arial" w:hAnsi="Arial" w:cs="Arial"/>
          <w:bCs/>
          <w:sz w:val="24"/>
          <w:szCs w:val="24"/>
        </w:rPr>
        <w:t>Integrovaný záchranný systém</w:t>
      </w: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 xml:space="preserve">STO </w:t>
      </w:r>
      <w:r w:rsidRPr="008E4C3F">
        <w:rPr>
          <w:rFonts w:ascii="Arial" w:hAnsi="Arial" w:cs="Arial"/>
          <w:bCs/>
          <w:sz w:val="24"/>
          <w:szCs w:val="24"/>
        </w:rPr>
        <w:t xml:space="preserve">– systém technické ochrany </w:t>
      </w:r>
    </w:p>
    <w:p w:rsidR="0080297F" w:rsidRPr="00852EB1" w:rsidRDefault="003B08F2" w:rsidP="00852EB1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P</w:t>
      </w:r>
      <w:r w:rsidR="00852EB1">
        <w:rPr>
          <w:rFonts w:ascii="Arial" w:hAnsi="Arial" w:cs="Arial"/>
          <w:b/>
          <w:bCs/>
          <w:sz w:val="24"/>
          <w:szCs w:val="24"/>
        </w:rPr>
        <w:t>ZT</w:t>
      </w:r>
      <w:r w:rsidRPr="008E4C3F">
        <w:rPr>
          <w:rFonts w:ascii="Arial" w:hAnsi="Arial" w:cs="Arial"/>
          <w:b/>
          <w:bCs/>
          <w:sz w:val="24"/>
          <w:szCs w:val="24"/>
        </w:rPr>
        <w:t>S</w:t>
      </w:r>
      <w:r w:rsidRPr="008E4C3F">
        <w:rPr>
          <w:rFonts w:ascii="Arial" w:hAnsi="Arial" w:cs="Arial"/>
          <w:bCs/>
          <w:sz w:val="24"/>
          <w:szCs w:val="24"/>
        </w:rPr>
        <w:t xml:space="preserve"> – poplachový </w:t>
      </w:r>
      <w:r w:rsidR="00852EB1">
        <w:rPr>
          <w:rFonts w:ascii="Arial" w:hAnsi="Arial" w:cs="Arial"/>
          <w:bCs/>
          <w:sz w:val="24"/>
          <w:szCs w:val="24"/>
        </w:rPr>
        <w:t xml:space="preserve">zabezpečovací </w:t>
      </w:r>
      <w:r w:rsidRPr="008E4C3F">
        <w:rPr>
          <w:rFonts w:ascii="Arial" w:hAnsi="Arial" w:cs="Arial"/>
          <w:bCs/>
          <w:sz w:val="24"/>
          <w:szCs w:val="24"/>
        </w:rPr>
        <w:t>a tísňový systém (dříve EZS)</w:t>
      </w: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EPS</w:t>
      </w:r>
      <w:r w:rsidR="0080297F">
        <w:rPr>
          <w:rFonts w:ascii="Arial" w:hAnsi="Arial" w:cs="Arial"/>
          <w:bCs/>
          <w:sz w:val="24"/>
          <w:szCs w:val="24"/>
        </w:rPr>
        <w:t xml:space="preserve"> – elektr</w:t>
      </w:r>
      <w:r w:rsidRPr="008E4C3F">
        <w:rPr>
          <w:rFonts w:ascii="Arial" w:hAnsi="Arial" w:cs="Arial"/>
          <w:bCs/>
          <w:sz w:val="24"/>
          <w:szCs w:val="24"/>
        </w:rPr>
        <w:t>ická požární signalizace</w:t>
      </w: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EKV (ACS)</w:t>
      </w:r>
      <w:r w:rsidRPr="008E4C3F">
        <w:rPr>
          <w:rFonts w:ascii="Arial" w:hAnsi="Arial" w:cs="Arial"/>
          <w:bCs/>
          <w:sz w:val="24"/>
          <w:szCs w:val="24"/>
        </w:rPr>
        <w:t xml:space="preserve"> – elektronická kontrola vstupu</w:t>
      </w: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CCTV</w:t>
      </w:r>
      <w:r w:rsidRPr="008E4C3F">
        <w:rPr>
          <w:rFonts w:ascii="Arial" w:hAnsi="Arial" w:cs="Arial"/>
          <w:bCs/>
          <w:sz w:val="24"/>
          <w:szCs w:val="24"/>
        </w:rPr>
        <w:t xml:space="preserve"> – uzavřené televizní a kamerové okruhy </w:t>
      </w: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PCO</w:t>
      </w:r>
      <w:r w:rsidRPr="008E4C3F">
        <w:rPr>
          <w:rFonts w:ascii="Arial" w:hAnsi="Arial" w:cs="Arial"/>
          <w:bCs/>
          <w:sz w:val="24"/>
          <w:szCs w:val="24"/>
        </w:rPr>
        <w:t xml:space="preserve"> – pult centrální ochrany a služeb bezpečnostních agentur</w:t>
      </w:r>
    </w:p>
    <w:p w:rsidR="005D28A1" w:rsidRPr="008E4C3F" w:rsidRDefault="005D28A1" w:rsidP="003B08F2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p w:rsidR="003B08F2" w:rsidRPr="008E4C3F" w:rsidRDefault="003B08F2" w:rsidP="003B08F2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8E4C3F">
        <w:rPr>
          <w:rFonts w:ascii="Arial" w:hAnsi="Arial" w:cs="Arial"/>
          <w:b/>
          <w:bCs/>
          <w:sz w:val="24"/>
          <w:szCs w:val="24"/>
        </w:rPr>
        <w:t>Přílohy</w:t>
      </w:r>
    </w:p>
    <w:p w:rsidR="003B08F2" w:rsidRPr="008E4C3F" w:rsidRDefault="003B08F2" w:rsidP="003B08F2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8E4C3F">
        <w:rPr>
          <w:rFonts w:ascii="Arial" w:hAnsi="Arial" w:cs="Arial"/>
          <w:sz w:val="24"/>
          <w:szCs w:val="24"/>
        </w:rPr>
        <w:t>Příloha č. 1</w:t>
      </w:r>
      <w:r w:rsidR="00287422" w:rsidRPr="008E4C3F">
        <w:rPr>
          <w:rFonts w:ascii="Arial" w:hAnsi="Arial" w:cs="Arial"/>
          <w:sz w:val="24"/>
          <w:szCs w:val="24"/>
        </w:rPr>
        <w:t xml:space="preserve"> – Krycí list nabídky pro Část 5.</w:t>
      </w:r>
    </w:p>
    <w:p w:rsidR="003B08F2" w:rsidRPr="008E4C3F" w:rsidRDefault="003B08F2" w:rsidP="003B08F2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8E4C3F">
        <w:rPr>
          <w:rFonts w:ascii="Arial" w:hAnsi="Arial" w:cs="Arial"/>
          <w:sz w:val="24"/>
          <w:szCs w:val="24"/>
        </w:rPr>
        <w:t>Příloha</w:t>
      </w:r>
      <w:r w:rsidR="00287422" w:rsidRPr="008E4C3F">
        <w:rPr>
          <w:rFonts w:ascii="Arial" w:hAnsi="Arial" w:cs="Arial"/>
          <w:sz w:val="24"/>
          <w:szCs w:val="24"/>
        </w:rPr>
        <w:t xml:space="preserve"> č. 2 – Návrh smlouvy pro Část 5</w:t>
      </w:r>
      <w:r w:rsidRPr="008E4C3F">
        <w:rPr>
          <w:rFonts w:ascii="Arial" w:hAnsi="Arial" w:cs="Arial"/>
          <w:sz w:val="24"/>
          <w:szCs w:val="24"/>
        </w:rPr>
        <w:t xml:space="preserve">.  </w:t>
      </w:r>
    </w:p>
    <w:p w:rsidR="003B08F2" w:rsidRPr="008E4C3F" w:rsidRDefault="003B08F2" w:rsidP="003B08F2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8E4C3F">
        <w:rPr>
          <w:rFonts w:ascii="Arial" w:hAnsi="Arial" w:cs="Arial"/>
          <w:sz w:val="24"/>
          <w:szCs w:val="24"/>
        </w:rPr>
        <w:t xml:space="preserve">Příloha č. 3 – Specifikace ostrahy </w:t>
      </w:r>
      <w:r w:rsidR="00287422" w:rsidRPr="008E4C3F">
        <w:rPr>
          <w:rFonts w:ascii="Arial" w:hAnsi="Arial" w:cs="Arial"/>
          <w:sz w:val="24"/>
          <w:szCs w:val="24"/>
        </w:rPr>
        <w:t>pro Část 5</w:t>
      </w:r>
      <w:r w:rsidRPr="008E4C3F">
        <w:rPr>
          <w:rFonts w:ascii="Arial" w:hAnsi="Arial" w:cs="Arial"/>
          <w:sz w:val="24"/>
          <w:szCs w:val="24"/>
        </w:rPr>
        <w:t xml:space="preserve">.  </w:t>
      </w:r>
    </w:p>
    <w:p w:rsidR="003B08F2" w:rsidRDefault="003B08F2" w:rsidP="003B08F2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p w:rsidR="000D1B58" w:rsidRPr="008E4C3F" w:rsidRDefault="000D1B58" w:rsidP="003B08F2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sectPr w:rsidR="000D1B58" w:rsidRPr="008E4C3F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CB" w:rsidRDefault="00FF04CB" w:rsidP="002E59EF">
      <w:pPr>
        <w:spacing w:after="0" w:line="240" w:lineRule="auto"/>
      </w:pPr>
      <w:r>
        <w:separator/>
      </w:r>
    </w:p>
  </w:endnote>
  <w:endnote w:type="continuationSeparator" w:id="0">
    <w:p w:rsidR="00FF04CB" w:rsidRDefault="00FF04CB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3B08F2" w:rsidRDefault="00BC65A6">
    <w:pPr>
      <w:pStyle w:val="Zpat"/>
      <w:jc w:val="center"/>
      <w:rPr>
        <w:rFonts w:ascii="Times New Roman" w:hAnsi="Times New Roman" w:cs="Times New Roman"/>
      </w:rPr>
    </w:pPr>
    <w:proofErr w:type="gramStart"/>
    <w:r w:rsidRPr="003B08F2">
      <w:rPr>
        <w:rFonts w:ascii="Times New Roman" w:hAnsi="Times New Roman" w:cs="Times New Roman"/>
      </w:rPr>
      <w:t xml:space="preserve">Stránka </w:t>
    </w:r>
    <w:proofErr w:type="gramEnd"/>
    <w:r w:rsidRPr="003B08F2">
      <w:rPr>
        <w:rFonts w:ascii="Times New Roman" w:hAnsi="Times New Roman" w:cs="Times New Roman"/>
        <w:b/>
        <w:bCs/>
      </w:rPr>
      <w:fldChar w:fldCharType="begin"/>
    </w:r>
    <w:r w:rsidRPr="003B08F2">
      <w:rPr>
        <w:rFonts w:ascii="Times New Roman" w:hAnsi="Times New Roman" w:cs="Times New Roman"/>
        <w:b/>
        <w:bCs/>
      </w:rPr>
      <w:instrText>PAGE</w:instrText>
    </w:r>
    <w:r w:rsidRPr="003B08F2">
      <w:rPr>
        <w:rFonts w:ascii="Times New Roman" w:hAnsi="Times New Roman" w:cs="Times New Roman"/>
        <w:b/>
        <w:bCs/>
      </w:rPr>
      <w:fldChar w:fldCharType="separate"/>
    </w:r>
    <w:r w:rsidR="00042F86">
      <w:rPr>
        <w:rFonts w:ascii="Times New Roman" w:hAnsi="Times New Roman" w:cs="Times New Roman"/>
        <w:b/>
        <w:bCs/>
        <w:noProof/>
      </w:rPr>
      <w:t>4</w:t>
    </w:r>
    <w:r w:rsidRPr="003B08F2">
      <w:rPr>
        <w:rFonts w:ascii="Times New Roman" w:hAnsi="Times New Roman" w:cs="Times New Roman"/>
        <w:b/>
        <w:bCs/>
      </w:rPr>
      <w:fldChar w:fldCharType="end"/>
    </w:r>
    <w:proofErr w:type="gramStart"/>
    <w:r w:rsidRPr="003B08F2">
      <w:rPr>
        <w:rFonts w:ascii="Times New Roman" w:hAnsi="Times New Roman" w:cs="Times New Roman"/>
      </w:rPr>
      <w:t xml:space="preserve"> z </w:t>
    </w:r>
    <w:proofErr w:type="gramEnd"/>
    <w:r w:rsidRPr="003B08F2">
      <w:rPr>
        <w:rFonts w:ascii="Times New Roman" w:hAnsi="Times New Roman" w:cs="Times New Roman"/>
        <w:b/>
        <w:bCs/>
      </w:rPr>
      <w:fldChar w:fldCharType="begin"/>
    </w:r>
    <w:r w:rsidRPr="003B08F2">
      <w:rPr>
        <w:rFonts w:ascii="Times New Roman" w:hAnsi="Times New Roman" w:cs="Times New Roman"/>
        <w:b/>
        <w:bCs/>
      </w:rPr>
      <w:instrText>NUMPAGES</w:instrText>
    </w:r>
    <w:r w:rsidRPr="003B08F2">
      <w:rPr>
        <w:rFonts w:ascii="Times New Roman" w:hAnsi="Times New Roman" w:cs="Times New Roman"/>
        <w:b/>
        <w:bCs/>
      </w:rPr>
      <w:fldChar w:fldCharType="separate"/>
    </w:r>
    <w:r w:rsidR="00042F86">
      <w:rPr>
        <w:rFonts w:ascii="Times New Roman" w:hAnsi="Times New Roman" w:cs="Times New Roman"/>
        <w:b/>
        <w:bCs/>
        <w:noProof/>
      </w:rPr>
      <w:t>4</w:t>
    </w:r>
    <w:r w:rsidRPr="003B08F2">
      <w:rPr>
        <w:rFonts w:ascii="Times New Roman" w:hAnsi="Times New Roman" w:cs="Times New Roman"/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CB" w:rsidRDefault="00FF04CB" w:rsidP="002E59EF">
      <w:pPr>
        <w:spacing w:after="0" w:line="240" w:lineRule="auto"/>
      </w:pPr>
      <w:r>
        <w:separator/>
      </w:r>
    </w:p>
  </w:footnote>
  <w:footnote w:type="continuationSeparator" w:id="0">
    <w:p w:rsidR="00FF04CB" w:rsidRDefault="00FF04CB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8E4C3F" w:rsidRDefault="00BC65A6" w:rsidP="003A7D32">
    <w:pPr>
      <w:pStyle w:val="Zhlav"/>
      <w:jc w:val="right"/>
      <w:rPr>
        <w:rFonts w:ascii="Arial" w:hAnsi="Arial" w:cs="Arial"/>
      </w:rPr>
    </w:pPr>
    <w:r w:rsidRPr="008E4C3F">
      <w:rPr>
        <w:rFonts w:ascii="Arial" w:hAnsi="Arial" w:cs="Arial"/>
      </w:rPr>
      <w:t xml:space="preserve">Příloha č. </w:t>
    </w:r>
    <w:r w:rsidR="006031D8">
      <w:rPr>
        <w:rFonts w:ascii="Arial" w:hAnsi="Arial" w:cs="Arial"/>
      </w:rPr>
      <w:t>5</w:t>
    </w:r>
    <w:r w:rsidR="00255E67">
      <w:rPr>
        <w:rFonts w:ascii="Arial" w:hAnsi="Arial" w:cs="Arial"/>
      </w:rPr>
      <w:t xml:space="preserve"> </w:t>
    </w:r>
    <w:r w:rsidR="005D28A1">
      <w:rPr>
        <w:rFonts w:ascii="Arial" w:hAnsi="Arial" w:cs="Arial"/>
      </w:rPr>
      <w:t>ZD</w:t>
    </w:r>
    <w:r w:rsidR="00862249" w:rsidRPr="008E4C3F">
      <w:rPr>
        <w:rFonts w:ascii="Arial" w:hAnsi="Arial" w:cs="Arial"/>
      </w:rPr>
      <w:t xml:space="preserve"> pro Část 5</w:t>
    </w:r>
    <w:r w:rsidR="005D28A1">
      <w:rPr>
        <w:rFonts w:ascii="Arial" w:hAnsi="Arial" w:cs="Arial"/>
      </w:rPr>
      <w:t>.</w:t>
    </w:r>
    <w:r w:rsidR="004776B2" w:rsidRPr="008E4C3F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4B3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60B29"/>
    <w:multiLevelType w:val="hybridMultilevel"/>
    <w:tmpl w:val="8CAA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083D"/>
    <w:rsid w:val="00001D82"/>
    <w:rsid w:val="000123A3"/>
    <w:rsid w:val="000179FD"/>
    <w:rsid w:val="00023124"/>
    <w:rsid w:val="000341F8"/>
    <w:rsid w:val="000357AF"/>
    <w:rsid w:val="00042F86"/>
    <w:rsid w:val="000436B2"/>
    <w:rsid w:val="00052C64"/>
    <w:rsid w:val="00061B33"/>
    <w:rsid w:val="000A5F13"/>
    <w:rsid w:val="000D1B58"/>
    <w:rsid w:val="000D43B1"/>
    <w:rsid w:val="000F3A4B"/>
    <w:rsid w:val="000F6A6E"/>
    <w:rsid w:val="00105E1F"/>
    <w:rsid w:val="001068B6"/>
    <w:rsid w:val="00145057"/>
    <w:rsid w:val="0014599E"/>
    <w:rsid w:val="001564AD"/>
    <w:rsid w:val="00165284"/>
    <w:rsid w:val="00167A6B"/>
    <w:rsid w:val="00191324"/>
    <w:rsid w:val="0019337C"/>
    <w:rsid w:val="001957E7"/>
    <w:rsid w:val="001A18DC"/>
    <w:rsid w:val="001E36A7"/>
    <w:rsid w:val="001E7320"/>
    <w:rsid w:val="00200092"/>
    <w:rsid w:val="00206218"/>
    <w:rsid w:val="00213EA9"/>
    <w:rsid w:val="00247012"/>
    <w:rsid w:val="00247D54"/>
    <w:rsid w:val="00251E26"/>
    <w:rsid w:val="00255E67"/>
    <w:rsid w:val="00280076"/>
    <w:rsid w:val="00281469"/>
    <w:rsid w:val="00286905"/>
    <w:rsid w:val="00287422"/>
    <w:rsid w:val="002B6864"/>
    <w:rsid w:val="002C7BDF"/>
    <w:rsid w:val="002E1BA6"/>
    <w:rsid w:val="002E59EF"/>
    <w:rsid w:val="00301E25"/>
    <w:rsid w:val="00347F1F"/>
    <w:rsid w:val="00355ED6"/>
    <w:rsid w:val="003A7D32"/>
    <w:rsid w:val="003B0037"/>
    <w:rsid w:val="003B08F2"/>
    <w:rsid w:val="003B5160"/>
    <w:rsid w:val="003E5EBE"/>
    <w:rsid w:val="0041403A"/>
    <w:rsid w:val="00422B55"/>
    <w:rsid w:val="00431673"/>
    <w:rsid w:val="004319DA"/>
    <w:rsid w:val="0043345C"/>
    <w:rsid w:val="00465CF3"/>
    <w:rsid w:val="004776B2"/>
    <w:rsid w:val="004B1D31"/>
    <w:rsid w:val="004C68FA"/>
    <w:rsid w:val="004E1E7F"/>
    <w:rsid w:val="005117AA"/>
    <w:rsid w:val="00513889"/>
    <w:rsid w:val="005309D3"/>
    <w:rsid w:val="00552215"/>
    <w:rsid w:val="00564CD4"/>
    <w:rsid w:val="005729C8"/>
    <w:rsid w:val="00581D96"/>
    <w:rsid w:val="0059219A"/>
    <w:rsid w:val="005A3970"/>
    <w:rsid w:val="005B5E9E"/>
    <w:rsid w:val="005D28A1"/>
    <w:rsid w:val="005D7340"/>
    <w:rsid w:val="005D7B4E"/>
    <w:rsid w:val="005E69A3"/>
    <w:rsid w:val="006031D8"/>
    <w:rsid w:val="006064EB"/>
    <w:rsid w:val="00633107"/>
    <w:rsid w:val="00635A5D"/>
    <w:rsid w:val="00642958"/>
    <w:rsid w:val="006748E7"/>
    <w:rsid w:val="00694A13"/>
    <w:rsid w:val="00694EFE"/>
    <w:rsid w:val="006A2E34"/>
    <w:rsid w:val="006B78CE"/>
    <w:rsid w:val="006C6CA1"/>
    <w:rsid w:val="006F4E02"/>
    <w:rsid w:val="0071260A"/>
    <w:rsid w:val="00716741"/>
    <w:rsid w:val="00725F8D"/>
    <w:rsid w:val="0075601E"/>
    <w:rsid w:val="0076495F"/>
    <w:rsid w:val="00780D0D"/>
    <w:rsid w:val="00784BC6"/>
    <w:rsid w:val="007928C6"/>
    <w:rsid w:val="007A24BC"/>
    <w:rsid w:val="007B2B0B"/>
    <w:rsid w:val="007D3214"/>
    <w:rsid w:val="007E781E"/>
    <w:rsid w:val="0080297F"/>
    <w:rsid w:val="00852EB1"/>
    <w:rsid w:val="008561BD"/>
    <w:rsid w:val="0086115C"/>
    <w:rsid w:val="00862249"/>
    <w:rsid w:val="008770C8"/>
    <w:rsid w:val="00890451"/>
    <w:rsid w:val="008B4F52"/>
    <w:rsid w:val="008E4C3F"/>
    <w:rsid w:val="008E5FC1"/>
    <w:rsid w:val="008F39C5"/>
    <w:rsid w:val="00903CBA"/>
    <w:rsid w:val="00972C86"/>
    <w:rsid w:val="009772AD"/>
    <w:rsid w:val="00977BAD"/>
    <w:rsid w:val="0098478C"/>
    <w:rsid w:val="00986546"/>
    <w:rsid w:val="00997291"/>
    <w:rsid w:val="009A6596"/>
    <w:rsid w:val="009B38C4"/>
    <w:rsid w:val="009C5B1E"/>
    <w:rsid w:val="009D11D6"/>
    <w:rsid w:val="009F43AA"/>
    <w:rsid w:val="009F62B8"/>
    <w:rsid w:val="00A031AE"/>
    <w:rsid w:val="00A4710C"/>
    <w:rsid w:val="00A757A1"/>
    <w:rsid w:val="00AB5968"/>
    <w:rsid w:val="00AC22F6"/>
    <w:rsid w:val="00AD01B5"/>
    <w:rsid w:val="00AD6EEE"/>
    <w:rsid w:val="00AE1B0F"/>
    <w:rsid w:val="00B0347B"/>
    <w:rsid w:val="00B23C3F"/>
    <w:rsid w:val="00B4206C"/>
    <w:rsid w:val="00B804FB"/>
    <w:rsid w:val="00B86C48"/>
    <w:rsid w:val="00B96CF2"/>
    <w:rsid w:val="00BC65A6"/>
    <w:rsid w:val="00BD5D82"/>
    <w:rsid w:val="00C34677"/>
    <w:rsid w:val="00C37E5E"/>
    <w:rsid w:val="00C431EB"/>
    <w:rsid w:val="00C5129B"/>
    <w:rsid w:val="00C712AB"/>
    <w:rsid w:val="00C85E54"/>
    <w:rsid w:val="00C87073"/>
    <w:rsid w:val="00C90B6A"/>
    <w:rsid w:val="00CC563D"/>
    <w:rsid w:val="00CE46DB"/>
    <w:rsid w:val="00CF54D9"/>
    <w:rsid w:val="00D02E2A"/>
    <w:rsid w:val="00D06741"/>
    <w:rsid w:val="00D231A4"/>
    <w:rsid w:val="00D23D9D"/>
    <w:rsid w:val="00D25BF4"/>
    <w:rsid w:val="00D35141"/>
    <w:rsid w:val="00D6095F"/>
    <w:rsid w:val="00D6615E"/>
    <w:rsid w:val="00D80C0A"/>
    <w:rsid w:val="00D83B71"/>
    <w:rsid w:val="00D8700B"/>
    <w:rsid w:val="00D916FE"/>
    <w:rsid w:val="00DB5A25"/>
    <w:rsid w:val="00DD10A9"/>
    <w:rsid w:val="00DD41EA"/>
    <w:rsid w:val="00DE39C9"/>
    <w:rsid w:val="00E21472"/>
    <w:rsid w:val="00E41749"/>
    <w:rsid w:val="00E7175B"/>
    <w:rsid w:val="00E73ABE"/>
    <w:rsid w:val="00E7728A"/>
    <w:rsid w:val="00EB7479"/>
    <w:rsid w:val="00F01825"/>
    <w:rsid w:val="00F4702A"/>
    <w:rsid w:val="00F6302A"/>
    <w:rsid w:val="00F94972"/>
    <w:rsid w:val="00FA06E3"/>
    <w:rsid w:val="00FE5C0F"/>
    <w:rsid w:val="00FF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8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DEE59-C5BC-4646-8806-29FCE140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949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19</cp:revision>
  <cp:lastPrinted>2015-05-05T13:30:00Z</cp:lastPrinted>
  <dcterms:created xsi:type="dcterms:W3CDTF">2015-04-30T10:18:00Z</dcterms:created>
  <dcterms:modified xsi:type="dcterms:W3CDTF">2015-05-14T12:30:00Z</dcterms:modified>
</cp:coreProperties>
</file>